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E5C20" w:rsidRDefault="003E5C20" w14:paraId="2536546E" w14:textId="77777777">
      <w:pPr>
        <w:pStyle w:val="Address"/>
        <w:rPr>
          <w:sz w:val="40"/>
          <w:szCs w:val="40"/>
        </w:rPr>
      </w:pPr>
    </w:p>
    <w:p w:rsidR="003E5C20" w:rsidRDefault="003E5C20" w14:paraId="3051B5B0" w14:textId="77777777">
      <w:pPr>
        <w:pStyle w:val="Address"/>
      </w:pPr>
    </w:p>
    <w:p w:rsidRPr="001F4B82" w:rsidR="00452000" w:rsidP="00452000" w:rsidRDefault="00452000" w14:paraId="1102F910" w14:textId="63346EA1">
      <w:pPr>
        <w:rPr>
          <w:b/>
          <w:bCs/>
          <w:color w:val="BE0064"/>
          <w:sz w:val="36"/>
          <w:szCs w:val="38"/>
        </w:rPr>
      </w:pPr>
      <w:r w:rsidRPr="001F4B82">
        <w:rPr>
          <w:b/>
          <w:bCs/>
          <w:color w:val="BE0064"/>
          <w:sz w:val="36"/>
          <w:szCs w:val="38"/>
        </w:rPr>
        <w:t xml:space="preserve">T </w:t>
      </w:r>
      <w:r w:rsidR="00D332B8">
        <w:rPr>
          <w:b/>
          <w:bCs/>
          <w:color w:val="BE0064"/>
          <w:sz w:val="36"/>
          <w:szCs w:val="38"/>
        </w:rPr>
        <w:t>L</w:t>
      </w:r>
      <w:r w:rsidRPr="001F4B82" w:rsidR="00D332B8">
        <w:rPr>
          <w:b/>
          <w:bCs/>
          <w:color w:val="BE0064"/>
          <w:sz w:val="36"/>
          <w:szCs w:val="38"/>
        </w:rPr>
        <w:t xml:space="preserve">evel resource improvement projects </w:t>
      </w:r>
      <w:r w:rsidRPr="001F4B82">
        <w:rPr>
          <w:b/>
          <w:bCs/>
          <w:color w:val="BE0064"/>
          <w:sz w:val="36"/>
          <w:szCs w:val="38"/>
        </w:rPr>
        <w:t xml:space="preserve">(TRIPs) </w:t>
      </w:r>
    </w:p>
    <w:p w:rsidR="00452000" w:rsidP="00452000" w:rsidRDefault="00452000" w14:paraId="02579458" w14:textId="77777777">
      <w:pPr>
        <w:rPr>
          <w:b/>
          <w:bCs/>
          <w:color w:val="BE0064"/>
          <w:sz w:val="40"/>
          <w:szCs w:val="40"/>
        </w:rPr>
      </w:pPr>
    </w:p>
    <w:p w:rsidRPr="00C26B68" w:rsidR="00452000" w:rsidP="00452000" w:rsidRDefault="00452000" w14:paraId="170BCEB9" w14:textId="70705FC9">
      <w:pPr>
        <w:rPr>
          <w:b/>
          <w:bCs/>
          <w:sz w:val="26"/>
          <w:szCs w:val="26"/>
        </w:rPr>
      </w:pPr>
      <w:r w:rsidRPr="00C26B68">
        <w:rPr>
          <w:b/>
          <w:bCs/>
          <w:sz w:val="26"/>
          <w:szCs w:val="26"/>
        </w:rPr>
        <w:t>F</w:t>
      </w:r>
      <w:r w:rsidRPr="00C26B68" w:rsidR="00D332B8">
        <w:rPr>
          <w:b/>
          <w:bCs/>
          <w:sz w:val="26"/>
          <w:szCs w:val="26"/>
        </w:rPr>
        <w:t>inal outputs</w:t>
      </w:r>
    </w:p>
    <w:p w:rsidR="003E5C20" w:rsidRDefault="003E5C20" w14:paraId="7382B1BB" w14:textId="77777777"/>
    <w:p w:rsidR="00594504" w:rsidP="51B79C87" w:rsidRDefault="00594504" w14:paraId="333573AD" w14:textId="2534025F">
      <w:pPr>
        <w:spacing w:line="259" w:lineRule="auto"/>
        <w:rPr>
          <w:b/>
          <w:bCs/>
          <w:sz w:val="24"/>
          <w:szCs w:val="24"/>
        </w:rPr>
      </w:pPr>
      <w:r w:rsidRPr="51B79C87">
        <w:rPr>
          <w:b/>
          <w:bCs/>
          <w:sz w:val="24"/>
          <w:szCs w:val="24"/>
        </w:rPr>
        <w:t>Project</w:t>
      </w:r>
      <w:r w:rsidRPr="51B79C87" w:rsidR="00C8569C">
        <w:rPr>
          <w:b/>
          <w:bCs/>
          <w:sz w:val="24"/>
          <w:szCs w:val="24"/>
        </w:rPr>
        <w:t xml:space="preserve"> </w:t>
      </w:r>
      <w:r w:rsidRPr="51B79C87" w:rsidR="00D332B8">
        <w:rPr>
          <w:b/>
          <w:bCs/>
          <w:sz w:val="24"/>
          <w:szCs w:val="24"/>
        </w:rPr>
        <w:t>t</w:t>
      </w:r>
      <w:r w:rsidRPr="51B79C87" w:rsidR="00C8569C">
        <w:rPr>
          <w:b/>
          <w:bCs/>
          <w:sz w:val="24"/>
          <w:szCs w:val="24"/>
        </w:rPr>
        <w:t>itle</w:t>
      </w:r>
      <w:r w:rsidRPr="51B79C87">
        <w:rPr>
          <w:b/>
          <w:bCs/>
          <w:sz w:val="24"/>
          <w:szCs w:val="24"/>
        </w:rPr>
        <w:t xml:space="preserve">: </w:t>
      </w:r>
      <w:r w:rsidRPr="51B79C87" w:rsidR="51B79C87">
        <w:rPr>
          <w:b/>
          <w:bCs/>
          <w:sz w:val="24"/>
          <w:szCs w:val="24"/>
        </w:rPr>
        <w:t xml:space="preserve">Return TRIP </w:t>
      </w:r>
      <w:r w:rsidRPr="51B79C87" w:rsidR="00D332B8">
        <w:rPr>
          <w:b/>
          <w:bCs/>
          <w:sz w:val="24"/>
          <w:szCs w:val="24"/>
        </w:rPr>
        <w:t>u</w:t>
      </w:r>
      <w:r w:rsidRPr="51B79C87" w:rsidR="51B79C87">
        <w:rPr>
          <w:b/>
          <w:bCs/>
          <w:sz w:val="24"/>
          <w:szCs w:val="24"/>
        </w:rPr>
        <w:t xml:space="preserve">p </w:t>
      </w:r>
      <w:r w:rsidRPr="51B79C87" w:rsidR="00D332B8">
        <w:rPr>
          <w:b/>
          <w:bCs/>
          <w:sz w:val="24"/>
          <w:szCs w:val="24"/>
        </w:rPr>
        <w:t>n</w:t>
      </w:r>
      <w:r w:rsidRPr="51B79C87" w:rsidR="51B79C87">
        <w:rPr>
          <w:b/>
          <w:bCs/>
          <w:sz w:val="24"/>
          <w:szCs w:val="24"/>
        </w:rPr>
        <w:t>orth</w:t>
      </w:r>
    </w:p>
    <w:p w:rsidRPr="0066110E" w:rsidR="00594504" w:rsidRDefault="00594504" w14:paraId="1C962DD3" w14:textId="77777777">
      <w:pPr>
        <w:rPr>
          <w:b/>
          <w:bCs/>
          <w:sz w:val="24"/>
          <w:szCs w:val="24"/>
        </w:rPr>
      </w:pPr>
    </w:p>
    <w:p w:rsidR="00594504" w:rsidP="51B79C87" w:rsidRDefault="00594504" w14:paraId="5740F527" w14:textId="0D7D184F">
      <w:pPr>
        <w:spacing w:line="259" w:lineRule="auto"/>
        <w:rPr>
          <w:b/>
          <w:bCs/>
          <w:sz w:val="24"/>
          <w:szCs w:val="24"/>
        </w:rPr>
      </w:pPr>
      <w:r w:rsidRPr="51B79C87">
        <w:rPr>
          <w:b/>
          <w:bCs/>
          <w:sz w:val="24"/>
          <w:szCs w:val="24"/>
        </w:rPr>
        <w:t xml:space="preserve">Lead </w:t>
      </w:r>
      <w:r w:rsidRPr="51B79C87" w:rsidR="00D332B8">
        <w:rPr>
          <w:b/>
          <w:bCs/>
          <w:sz w:val="24"/>
          <w:szCs w:val="24"/>
        </w:rPr>
        <w:t>o</w:t>
      </w:r>
      <w:r w:rsidRPr="51B79C87" w:rsidR="00C8569C">
        <w:rPr>
          <w:b/>
          <w:bCs/>
          <w:sz w:val="24"/>
          <w:szCs w:val="24"/>
        </w:rPr>
        <w:t>rganisation</w:t>
      </w:r>
      <w:r w:rsidRPr="51B79C87">
        <w:rPr>
          <w:b/>
          <w:bCs/>
          <w:sz w:val="24"/>
          <w:szCs w:val="24"/>
        </w:rPr>
        <w:t xml:space="preserve">: </w:t>
      </w:r>
      <w:r w:rsidRPr="51B79C87" w:rsidR="51B79C87">
        <w:rPr>
          <w:b/>
          <w:bCs/>
          <w:sz w:val="24"/>
          <w:szCs w:val="24"/>
        </w:rPr>
        <w:t>Middlesbrough College</w:t>
      </w:r>
    </w:p>
    <w:p w:rsidR="003E5C20" w:rsidRDefault="003E5C20" w14:paraId="4A69D704" w14:textId="77777777"/>
    <w:p w:rsidRPr="00371E4B" w:rsidR="003E5C20" w:rsidRDefault="00594504" w14:paraId="596A9CFA" w14:textId="57D22C49">
      <w:r>
        <w:t xml:space="preserve">Project start date: </w:t>
      </w:r>
      <w:r w:rsidR="00C8569C">
        <w:t>August 2021</w:t>
      </w:r>
    </w:p>
    <w:p w:rsidR="00594504" w:rsidP="51B79C87" w:rsidRDefault="00594504" w14:paraId="2A76F420" w14:textId="0665FB61">
      <w:pPr>
        <w:spacing w:line="259" w:lineRule="auto"/>
      </w:pPr>
      <w:r>
        <w:t xml:space="preserve">Project finish date: </w:t>
      </w:r>
      <w:r w:rsidR="51B79C87">
        <w:t>March 2022</w:t>
      </w:r>
    </w:p>
    <w:p w:rsidRPr="00594504" w:rsidR="00594504" w:rsidRDefault="00594504" w14:paraId="7038207A" w14:textId="3442ECB8">
      <w:pPr>
        <w:rPr>
          <w:b/>
          <w:bCs/>
          <w:sz w:val="26"/>
          <w:szCs w:val="26"/>
        </w:rPr>
      </w:pPr>
    </w:p>
    <w:p w:rsidRPr="0066110E" w:rsidR="00594504" w:rsidRDefault="00594504" w14:paraId="06802730" w14:textId="6D850F32">
      <w:pPr>
        <w:rPr>
          <w:b/>
          <w:bCs/>
          <w:sz w:val="24"/>
          <w:szCs w:val="24"/>
        </w:rPr>
      </w:pPr>
      <w:r w:rsidRPr="51B79C87">
        <w:rPr>
          <w:b/>
          <w:bCs/>
          <w:sz w:val="24"/>
          <w:szCs w:val="24"/>
        </w:rPr>
        <w:t>Description of outputs</w:t>
      </w:r>
    </w:p>
    <w:p w:rsidRPr="00C8569C" w:rsidR="00594504" w:rsidP="51B79C87" w:rsidRDefault="00594504" w14:paraId="5FF89CF0" w14:textId="04039F52">
      <w:pPr>
        <w:rPr>
          <w:b/>
          <w:bCs/>
        </w:rPr>
      </w:pPr>
    </w:p>
    <w:p w:rsidRPr="00D332B8" w:rsidR="51B79C87" w:rsidP="00232CC3" w:rsidRDefault="001F4B82" w14:paraId="6DB877F9" w14:textId="24A4E2E8">
      <w:pPr>
        <w:spacing w:line="259" w:lineRule="auto"/>
        <w:rPr>
          <w:rFonts w:eastAsia="Arial" w:cs="Arial"/>
        </w:rPr>
      </w:pPr>
      <w:r>
        <w:t>T Level Digital: employability scheme o</w:t>
      </w:r>
      <w:r w:rsidR="00D332B8">
        <w:t>f</w:t>
      </w:r>
      <w:r>
        <w:t xml:space="preserve"> work with teaching and learning resources from Manchester College</w:t>
      </w:r>
      <w:r w:rsidR="51B79C87">
        <w:t>.</w:t>
      </w:r>
      <w:r>
        <w:t xml:space="preserve"> The teaching and learning resources comprise slides and a handout. </w:t>
      </w:r>
    </w:p>
    <w:p w:rsidR="00594504" w:rsidRDefault="00594504" w14:paraId="0561D961" w14:textId="271295B9"/>
    <w:p w:rsidR="00594504" w:rsidRDefault="00594504" w14:paraId="0F06A85C" w14:textId="0D759636"/>
    <w:p w:rsidRPr="0066110E" w:rsidR="00594504" w:rsidP="51B79C87" w:rsidRDefault="00B54C63" w14:paraId="5FD4AA6E" w14:textId="771716FA">
      <w:pPr>
        <w:rPr>
          <w:sz w:val="24"/>
          <w:szCs w:val="24"/>
        </w:rPr>
      </w:pPr>
      <w:r w:rsidRPr="51B79C87">
        <w:rPr>
          <w:b/>
          <w:bCs/>
          <w:sz w:val="24"/>
          <w:szCs w:val="24"/>
        </w:rPr>
        <w:t>S</w:t>
      </w:r>
      <w:r w:rsidRPr="51B79C87" w:rsidR="00594504">
        <w:rPr>
          <w:b/>
          <w:bCs/>
          <w:sz w:val="24"/>
          <w:szCs w:val="24"/>
        </w:rPr>
        <w:t>ector use</w:t>
      </w:r>
    </w:p>
    <w:p w:rsidRPr="00594504" w:rsidR="00C8569C" w:rsidP="51B79C87" w:rsidRDefault="00C8569C" w14:paraId="1CFF41DC" w14:textId="77777777">
      <w:pPr>
        <w:rPr>
          <w:sz w:val="26"/>
          <w:szCs w:val="26"/>
        </w:rPr>
      </w:pPr>
    </w:p>
    <w:p w:rsidR="51B79C87" w:rsidP="51B79C87" w:rsidRDefault="001F4B82" w14:paraId="2E5F6653" w14:textId="64A1ADEE">
      <w:pPr>
        <w:pStyle w:val="ListParagraph"/>
        <w:numPr>
          <w:ilvl w:val="0"/>
          <w:numId w:val="1"/>
        </w:numPr>
        <w:spacing w:line="259" w:lineRule="auto"/>
      </w:pPr>
      <w:r>
        <w:t xml:space="preserve">The </w:t>
      </w:r>
      <w:r w:rsidR="00D332B8">
        <w:t>s</w:t>
      </w:r>
      <w:r>
        <w:t xml:space="preserve">cheme of </w:t>
      </w:r>
      <w:r w:rsidR="00D332B8">
        <w:t>w</w:t>
      </w:r>
      <w:r>
        <w:t xml:space="preserve">ork can be used by T Level Digital providers planning to support learners develop their employability skills and understanding. This </w:t>
      </w:r>
      <w:r w:rsidR="00D332B8">
        <w:t xml:space="preserve">may </w:t>
      </w:r>
      <w:r>
        <w:t xml:space="preserve">be in preparation for an industry placement or progression to skilled employment in the workplace. </w:t>
      </w:r>
      <w:r>
        <w:br/>
      </w:r>
    </w:p>
    <w:p w:rsidR="001F4B82" w:rsidP="51B79C87" w:rsidRDefault="001F4B82" w14:paraId="324DCA44" w14:textId="1A3070A2">
      <w:pPr>
        <w:pStyle w:val="ListParagraph"/>
        <w:numPr>
          <w:ilvl w:val="0"/>
          <w:numId w:val="1"/>
        </w:numPr>
        <w:spacing w:line="259" w:lineRule="auto"/>
      </w:pPr>
      <w:r>
        <w:t xml:space="preserve">The teaching and learning resources can be used </w:t>
      </w:r>
      <w:r w:rsidR="00D332B8">
        <w:t xml:space="preserve">without modification </w:t>
      </w:r>
      <w:r>
        <w:t xml:space="preserve">by teachers </w:t>
      </w:r>
      <w:r w:rsidR="00D332B8">
        <w:t>and learners</w:t>
      </w:r>
      <w:r>
        <w:t xml:space="preserve"> or can be adapted to better suit specific learner needs.</w:t>
      </w:r>
      <w:r>
        <w:br/>
      </w:r>
    </w:p>
    <w:p w:rsidR="001F4B82" w:rsidP="51B79C87" w:rsidRDefault="006C279D" w14:paraId="0C195DD0" w14:textId="67D78170">
      <w:pPr>
        <w:pStyle w:val="ListParagraph"/>
        <w:numPr>
          <w:ilvl w:val="0"/>
          <w:numId w:val="1"/>
        </w:numPr>
        <w:spacing w:line="259" w:lineRule="auto"/>
      </w:pPr>
      <w:r>
        <w:t xml:space="preserve">The </w:t>
      </w:r>
      <w:r w:rsidR="00D332B8">
        <w:t>s</w:t>
      </w:r>
      <w:r>
        <w:t xml:space="preserve">cheme of </w:t>
      </w:r>
      <w:r w:rsidR="00D332B8">
        <w:t>w</w:t>
      </w:r>
      <w:r>
        <w:t>ork and teaching and learning resources can also be used to support the professional development of teachers and employers who wish to support learners</w:t>
      </w:r>
      <w:r w:rsidR="00D332B8">
        <w:t xml:space="preserve"> in</w:t>
      </w:r>
      <w:r>
        <w:t xml:space="preserve"> develop</w:t>
      </w:r>
      <w:r w:rsidR="00D332B8">
        <w:t>ing</w:t>
      </w:r>
      <w:r>
        <w:t xml:space="preserve"> their employability skills. </w:t>
      </w:r>
      <w:r>
        <w:br/>
      </w:r>
    </w:p>
    <w:p w:rsidR="006C279D" w:rsidP="51B79C87" w:rsidRDefault="006C279D" w14:paraId="3A58F16E" w14:textId="0D6B4606" w14:noSpellErr="1">
      <w:pPr>
        <w:pStyle w:val="ListParagraph"/>
        <w:numPr>
          <w:ilvl w:val="0"/>
          <w:numId w:val="1"/>
        </w:numPr>
        <w:spacing w:line="259" w:lineRule="auto"/>
        <w:rPr/>
      </w:pPr>
      <w:r w:rsidR="006C279D">
        <w:rPr/>
        <w:t xml:space="preserve">The </w:t>
      </w:r>
      <w:r w:rsidR="00D332B8">
        <w:rPr/>
        <w:t>s</w:t>
      </w:r>
      <w:r w:rsidR="006C279D">
        <w:rPr/>
        <w:t xml:space="preserve">cheme of </w:t>
      </w:r>
      <w:r w:rsidR="00D332B8">
        <w:rPr/>
        <w:t>w</w:t>
      </w:r>
      <w:r w:rsidR="006C279D">
        <w:rPr/>
        <w:t xml:space="preserve">ork and teaching and learning resources could </w:t>
      </w:r>
      <w:r w:rsidR="00D332B8">
        <w:rPr/>
        <w:t xml:space="preserve"> also </w:t>
      </w:r>
      <w:r w:rsidR="006C279D">
        <w:rPr/>
        <w:t>be used by staff who directly engage with employers to discuss the preparation of learners for an industry placement</w:t>
      </w:r>
      <w:r w:rsidR="00D332B8">
        <w:rPr/>
        <w:t>.</w:t>
      </w:r>
      <w:r w:rsidR="006C279D">
        <w:rPr/>
        <w:t xml:space="preserve"> </w:t>
      </w:r>
      <w:r w:rsidR="006C279D">
        <w:rPr/>
        <w:t xml:space="preserve">and where providers and employers can collaborate in both the design and delivery of employability teaching and learning. </w:t>
      </w:r>
    </w:p>
    <w:p w:rsidR="00594504" w:rsidRDefault="00594504" w14:paraId="679DAD69" w14:textId="77777777"/>
    <w:p w:rsidR="003E5C20" w:rsidP="51B79C87" w:rsidRDefault="003E5C20" w14:paraId="04BD3B1F" w14:textId="77777777">
      <w:pPr>
        <w:rPr>
          <w:b/>
          <w:bCs/>
          <w:sz w:val="20"/>
          <w:szCs w:val="20"/>
        </w:rPr>
      </w:pPr>
    </w:p>
    <w:p w:rsidR="003E5C20" w:rsidRDefault="00594504" w14:paraId="6A91D778" w14:textId="77777777">
      <w:pPr>
        <w:tabs>
          <w:tab w:val="left" w:pos="3960"/>
        </w:tabs>
      </w:pPr>
      <w:r>
        <w:tab/>
      </w:r>
    </w:p>
    <w:sectPr w:rsidR="003E5C20">
      <w:footerReference w:type="default" r:id="rId14"/>
      <w:headerReference w:type="first" r:id="rId15"/>
      <w:footerReference w:type="first" r:id="rId16"/>
      <w:pgSz w:w="11906" w:h="16838" w:orient="portrait"/>
      <w:pgMar w:top="851" w:right="851" w:bottom="1134" w:left="851" w:header="709" w:footer="709" w:gutter="0"/>
      <w:cols w:space="720"/>
      <w:titlePg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90414" w:rsidRDefault="00E90414" w14:paraId="604A7E6F" w14:textId="77777777">
      <w:r>
        <w:separator/>
      </w:r>
    </w:p>
  </w:endnote>
  <w:endnote w:type="continuationSeparator" w:id="0">
    <w:p w:rsidR="00E90414" w:rsidRDefault="00E90414" w14:paraId="72A8406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yant Regular">
    <w:altName w:val="Calibri"/>
    <w:panose1 w:val="020B0604020202020204"/>
    <w:charset w:val="00"/>
    <w:family w:val="swiss"/>
    <w:pitch w:val="variable"/>
  </w:font>
  <w:font w:name="Amatic SC">
    <w:panose1 w:val="00000500000000000000"/>
    <w:charset w:val="B1"/>
    <w:family w:val="auto"/>
    <w:pitch w:val="variable"/>
    <w:sig w:usb0="20000A0F" w:usb1="40000002" w:usb2="00000000" w:usb3="00000000" w:csb0="000001B7" w:csb1="00000000"/>
  </w:font>
  <w:font w:name="Bryant Medium">
    <w:altName w:val="Cambria"/>
    <w:panose1 w:val="020B0604020202020204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240B2" w:rsidRDefault="00594504" w14:paraId="1BC27EFA" w14:textId="77777777">
    <w:pPr>
      <w:pStyle w:val="Footer"/>
      <w:spacing w:line="180" w:lineRule="exact"/>
      <w:rPr>
        <w:sz w:val="12"/>
        <w:szCs w:val="12"/>
      </w:rPr>
    </w:pPr>
    <w:r>
      <w:rPr>
        <w:sz w:val="12"/>
        <w:szCs w:val="12"/>
      </w:rPr>
      <w:t>The Education and Training Foundation is a registered charity in England and Wales (charity number 1153859) and a company limited by guarantee, registered in England and Wales (company number 08540597). ETF Services is a company registered in England and Wales (company number 9511877), and a wholly owned subsidiary of the Education and Training Foundation. Registered address: 157 -197 Buckingham Palace Road, London SW1W 9SP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240B2" w:rsidRDefault="00594504" w14:paraId="30A483CE" w14:textId="77777777">
    <w:pPr>
      <w:pStyle w:val="Footer"/>
      <w:spacing w:line="180" w:lineRule="exact"/>
      <w:rPr>
        <w:sz w:val="12"/>
        <w:szCs w:val="12"/>
      </w:rPr>
    </w:pPr>
    <w:r>
      <w:rPr>
        <w:sz w:val="12"/>
        <w:szCs w:val="12"/>
      </w:rPr>
      <w:t>The Education and Training Foundation is a registered charity in England and Wales (charity number 1153859) and a company limited by guarantee, registered in England and Wales (company number 08540597). ETF Services is a company registered in England and Wales (company number 9511877), and a wholly owned subsidiary of the Education and Training Foundation. Registered address: 157 -197 Buckingham Palace Road, London SW1W 9SP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90414" w:rsidRDefault="00E90414" w14:paraId="16A3726A" w14:textId="77777777">
      <w:r>
        <w:rPr>
          <w:color w:val="000000"/>
        </w:rPr>
        <w:separator/>
      </w:r>
    </w:p>
  </w:footnote>
  <w:footnote w:type="continuationSeparator" w:id="0">
    <w:p w:rsidR="00E90414" w:rsidRDefault="00E90414" w14:paraId="35E5CD8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p14">
  <w:p w:rsidR="00D240B2" w:rsidRDefault="00F32595" w14:paraId="568FBF84" w14:textId="550BBF8B">
    <w:r w:rsidRPr="00F32595">
      <w:rPr>
        <w:noProof/>
      </w:rPr>
      <w:drawing>
        <wp:anchor distT="0" distB="0" distL="114300" distR="114300" simplePos="0" relativeHeight="251661312" behindDoc="0" locked="0" layoutInCell="1" allowOverlap="1" wp14:anchorId="5601475B" wp14:editId="33BE42DE">
          <wp:simplePos x="0" y="0"/>
          <wp:positionH relativeFrom="column">
            <wp:posOffset>1339850</wp:posOffset>
          </wp:positionH>
          <wp:positionV relativeFrom="paragraph">
            <wp:posOffset>73025</wp:posOffset>
          </wp:positionV>
          <wp:extent cx="1836000" cy="1029600"/>
          <wp:effectExtent l="0" t="0" r="5715" b="0"/>
          <wp:wrapNone/>
          <wp:docPr id="6148" name="Picture 3" descr="Shape&#10;&#10;Description automatically generated with medium confidence">
            <a:extLst xmlns:a="http://schemas.openxmlformats.org/drawingml/2006/main">
              <a:ext uri="{FF2B5EF4-FFF2-40B4-BE49-F238E27FC236}">
                <a16:creationId xmlns:a16="http://schemas.microsoft.com/office/drawing/2014/main" id="{6B2A9F17-BCA3-46F3-B17A-3E7124A4425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48" name="Picture 3" descr="Shape&#10;&#10;Description automatically generated with medium confidence">
                    <a:extLst>
                      <a:ext uri="{FF2B5EF4-FFF2-40B4-BE49-F238E27FC236}">
                        <a16:creationId xmlns:a16="http://schemas.microsoft.com/office/drawing/2014/main" id="{6B2A9F17-BCA3-46F3-B17A-3E7124A4425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000" cy="102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05B525CF" wp14:editId="4843D6D1">
          <wp:simplePos x="0" y="0"/>
          <wp:positionH relativeFrom="margin">
            <wp:posOffset>-105410</wp:posOffset>
          </wp:positionH>
          <wp:positionV relativeFrom="page">
            <wp:posOffset>619125</wp:posOffset>
          </wp:positionV>
          <wp:extent cx="1371600" cy="704850"/>
          <wp:effectExtent l="0" t="0" r="0" b="0"/>
          <wp:wrapNone/>
          <wp:docPr id="2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71600" cy="70485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240B2" w:rsidRDefault="00A82B4D" w14:paraId="63B31C9E" w14:textId="6B03C64A">
    <w:pPr>
      <w:tabs>
        <w:tab w:val="center" w:pos="5102"/>
      </w:tabs>
    </w:pPr>
    <w:r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586B85A2" wp14:editId="48F1F95E">
          <wp:simplePos x="0" y="0"/>
          <wp:positionH relativeFrom="margin">
            <wp:align>right</wp:align>
          </wp:positionH>
          <wp:positionV relativeFrom="paragraph">
            <wp:posOffset>8255</wp:posOffset>
          </wp:positionV>
          <wp:extent cx="2076450" cy="666750"/>
          <wp:effectExtent l="0" t="0" r="0" b="0"/>
          <wp:wrapNone/>
          <wp:docPr id="1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76450" cy="66675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94504">
      <w:rPr>
        <w:lang w:eastAsia="en-GB"/>
      </w:rPr>
      <w:t xml:space="preserve">   </w:t>
    </w:r>
    <w:r w:rsidR="00594504">
      <w:t xml:space="preserve">                                                                                                   </w:t>
    </w:r>
    <w:r w:rsidR="00594504">
      <w:tab/>
    </w:r>
  </w:p>
  <w:p w:rsidR="00D240B2" w:rsidRDefault="00594504" w14:paraId="695DC84A" w14:textId="0096DDC1">
    <w:r>
      <w:t xml:space="preserve">                                                                                                                                 </w:t>
    </w:r>
  </w:p>
  <w:p w:rsidR="00D240B2" w:rsidRDefault="00000000" w14:paraId="4DD9B87E" w14:textId="0634023B"/>
  <w:p w:rsidR="00D240B2" w:rsidRDefault="00594504" w14:paraId="34878C0C" w14:textId="4650EDBB">
    <w:pPr>
      <w:tabs>
        <w:tab w:val="left" w:pos="1940"/>
      </w:tabs>
    </w:pPr>
    <w:r>
      <w:tab/>
    </w:r>
  </w:p>
  <w:p w:rsidR="00D240B2" w:rsidRDefault="00000000" w14:paraId="4F146CC5" w14:textId="549436EB"/>
  <w:p w:rsidR="00D240B2" w:rsidRDefault="00000000" w14:paraId="5D9D952F" w14:textId="77777777"/>
  <w:p w:rsidR="00D240B2" w:rsidRDefault="00000000" w14:paraId="01712131" w14:textId="77777777">
    <w:pPr>
      <w:tabs>
        <w:tab w:val="left" w:pos="12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536DC"/>
    <w:multiLevelType w:val="multilevel"/>
    <w:tmpl w:val="87AEC95E"/>
    <w:styleLink w:val="LFO1"/>
    <w:lvl w:ilvl="0">
      <w:start w:val="1"/>
      <w:numFmt w:val="decimal"/>
      <w:pStyle w:val="NumberedBulletPoints"/>
      <w:lvlText w:val="%1"/>
      <w:lvlJc w:val="left"/>
      <w:pPr>
        <w:ind w:left="227" w:hanging="227"/>
      </w:pPr>
      <w:rPr>
        <w:b/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41742D"/>
    <w:multiLevelType w:val="hybridMultilevel"/>
    <w:tmpl w:val="72BE56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D5823"/>
    <w:multiLevelType w:val="hybridMultilevel"/>
    <w:tmpl w:val="DB784EA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C6A68B7"/>
    <w:multiLevelType w:val="hybridMultilevel"/>
    <w:tmpl w:val="29D4F93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C603896"/>
    <w:multiLevelType w:val="hybridMultilevel"/>
    <w:tmpl w:val="2A80DF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750C27"/>
    <w:multiLevelType w:val="hybridMultilevel"/>
    <w:tmpl w:val="F072CE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664D64"/>
    <w:multiLevelType w:val="hybridMultilevel"/>
    <w:tmpl w:val="666A5A24"/>
    <w:lvl w:ilvl="0" w:tplc="8EB8A99E">
      <w:start w:val="1"/>
      <w:numFmt w:val="decimal"/>
      <w:lvlText w:val="%1."/>
      <w:lvlJc w:val="left"/>
      <w:pPr>
        <w:ind w:left="720" w:hanging="360"/>
      </w:pPr>
    </w:lvl>
    <w:lvl w:ilvl="1" w:tplc="7CECCF6C">
      <w:start w:val="1"/>
      <w:numFmt w:val="lowerLetter"/>
      <w:lvlText w:val="%2."/>
      <w:lvlJc w:val="left"/>
      <w:pPr>
        <w:ind w:left="1440" w:hanging="360"/>
      </w:pPr>
    </w:lvl>
    <w:lvl w:ilvl="2" w:tplc="E42E7E34">
      <w:start w:val="1"/>
      <w:numFmt w:val="lowerRoman"/>
      <w:lvlText w:val="%3."/>
      <w:lvlJc w:val="right"/>
      <w:pPr>
        <w:ind w:left="2160" w:hanging="180"/>
      </w:pPr>
    </w:lvl>
    <w:lvl w:ilvl="3" w:tplc="178489AA">
      <w:start w:val="1"/>
      <w:numFmt w:val="decimal"/>
      <w:lvlText w:val="%4."/>
      <w:lvlJc w:val="left"/>
      <w:pPr>
        <w:ind w:left="2880" w:hanging="360"/>
      </w:pPr>
    </w:lvl>
    <w:lvl w:ilvl="4" w:tplc="BCA000FC">
      <w:start w:val="1"/>
      <w:numFmt w:val="lowerLetter"/>
      <w:lvlText w:val="%5."/>
      <w:lvlJc w:val="left"/>
      <w:pPr>
        <w:ind w:left="3600" w:hanging="360"/>
      </w:pPr>
    </w:lvl>
    <w:lvl w:ilvl="5" w:tplc="2A3EDA1E">
      <w:start w:val="1"/>
      <w:numFmt w:val="lowerRoman"/>
      <w:lvlText w:val="%6."/>
      <w:lvlJc w:val="right"/>
      <w:pPr>
        <w:ind w:left="4320" w:hanging="180"/>
      </w:pPr>
    </w:lvl>
    <w:lvl w:ilvl="6" w:tplc="3EB89B02">
      <w:start w:val="1"/>
      <w:numFmt w:val="decimal"/>
      <w:lvlText w:val="%7."/>
      <w:lvlJc w:val="left"/>
      <w:pPr>
        <w:ind w:left="5040" w:hanging="360"/>
      </w:pPr>
    </w:lvl>
    <w:lvl w:ilvl="7" w:tplc="30E6521C">
      <w:start w:val="1"/>
      <w:numFmt w:val="lowerLetter"/>
      <w:lvlText w:val="%8."/>
      <w:lvlJc w:val="left"/>
      <w:pPr>
        <w:ind w:left="5760" w:hanging="360"/>
      </w:pPr>
    </w:lvl>
    <w:lvl w:ilvl="8" w:tplc="78EA275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8A4A4A"/>
    <w:multiLevelType w:val="hybridMultilevel"/>
    <w:tmpl w:val="62CA7D06"/>
    <w:lvl w:ilvl="0" w:tplc="C4B8589A">
      <w:start w:val="1"/>
      <w:numFmt w:val="decimal"/>
      <w:lvlText w:val="%1."/>
      <w:lvlJc w:val="left"/>
      <w:pPr>
        <w:ind w:left="720" w:hanging="360"/>
      </w:pPr>
    </w:lvl>
    <w:lvl w:ilvl="1" w:tplc="9F8EB450">
      <w:start w:val="1"/>
      <w:numFmt w:val="lowerLetter"/>
      <w:lvlText w:val="%2."/>
      <w:lvlJc w:val="left"/>
      <w:pPr>
        <w:ind w:left="1440" w:hanging="360"/>
      </w:pPr>
    </w:lvl>
    <w:lvl w:ilvl="2" w:tplc="E98AE1C4">
      <w:start w:val="1"/>
      <w:numFmt w:val="lowerRoman"/>
      <w:lvlText w:val="%3."/>
      <w:lvlJc w:val="right"/>
      <w:pPr>
        <w:ind w:left="2160" w:hanging="180"/>
      </w:pPr>
    </w:lvl>
    <w:lvl w:ilvl="3" w:tplc="9D3A2F58">
      <w:start w:val="1"/>
      <w:numFmt w:val="decimal"/>
      <w:lvlText w:val="%4."/>
      <w:lvlJc w:val="left"/>
      <w:pPr>
        <w:ind w:left="2880" w:hanging="360"/>
      </w:pPr>
    </w:lvl>
    <w:lvl w:ilvl="4" w:tplc="BDE0C9FE">
      <w:start w:val="1"/>
      <w:numFmt w:val="lowerLetter"/>
      <w:lvlText w:val="%5."/>
      <w:lvlJc w:val="left"/>
      <w:pPr>
        <w:ind w:left="3600" w:hanging="360"/>
      </w:pPr>
    </w:lvl>
    <w:lvl w:ilvl="5" w:tplc="8F24D1FE">
      <w:start w:val="1"/>
      <w:numFmt w:val="lowerRoman"/>
      <w:lvlText w:val="%6."/>
      <w:lvlJc w:val="right"/>
      <w:pPr>
        <w:ind w:left="4320" w:hanging="180"/>
      </w:pPr>
    </w:lvl>
    <w:lvl w:ilvl="6" w:tplc="B42C84A4">
      <w:start w:val="1"/>
      <w:numFmt w:val="decimal"/>
      <w:lvlText w:val="%7."/>
      <w:lvlJc w:val="left"/>
      <w:pPr>
        <w:ind w:left="5040" w:hanging="360"/>
      </w:pPr>
    </w:lvl>
    <w:lvl w:ilvl="7" w:tplc="ED6280E6">
      <w:start w:val="1"/>
      <w:numFmt w:val="lowerLetter"/>
      <w:lvlText w:val="%8."/>
      <w:lvlJc w:val="left"/>
      <w:pPr>
        <w:ind w:left="5760" w:hanging="360"/>
      </w:pPr>
    </w:lvl>
    <w:lvl w:ilvl="8" w:tplc="8476481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1E1187"/>
    <w:multiLevelType w:val="hybridMultilevel"/>
    <w:tmpl w:val="5B4CCE64"/>
    <w:lvl w:ilvl="0" w:tplc="90626BB6">
      <w:start w:val="1"/>
      <w:numFmt w:val="decimal"/>
      <w:lvlText w:val="%1."/>
      <w:lvlJc w:val="left"/>
      <w:pPr>
        <w:ind w:left="720" w:hanging="360"/>
      </w:pPr>
    </w:lvl>
    <w:lvl w:ilvl="1" w:tplc="C4E285FA">
      <w:start w:val="1"/>
      <w:numFmt w:val="lowerLetter"/>
      <w:lvlText w:val="%2."/>
      <w:lvlJc w:val="left"/>
      <w:pPr>
        <w:ind w:left="1440" w:hanging="360"/>
      </w:pPr>
    </w:lvl>
    <w:lvl w:ilvl="2" w:tplc="2EC20D7C">
      <w:start w:val="1"/>
      <w:numFmt w:val="lowerRoman"/>
      <w:lvlText w:val="%3."/>
      <w:lvlJc w:val="right"/>
      <w:pPr>
        <w:ind w:left="2160" w:hanging="180"/>
      </w:pPr>
    </w:lvl>
    <w:lvl w:ilvl="3" w:tplc="9D868ADA">
      <w:start w:val="1"/>
      <w:numFmt w:val="decimal"/>
      <w:lvlText w:val="%4."/>
      <w:lvlJc w:val="left"/>
      <w:pPr>
        <w:ind w:left="2880" w:hanging="360"/>
      </w:pPr>
    </w:lvl>
    <w:lvl w:ilvl="4" w:tplc="6A2E06DE">
      <w:start w:val="1"/>
      <w:numFmt w:val="lowerLetter"/>
      <w:lvlText w:val="%5."/>
      <w:lvlJc w:val="left"/>
      <w:pPr>
        <w:ind w:left="3600" w:hanging="360"/>
      </w:pPr>
    </w:lvl>
    <w:lvl w:ilvl="5" w:tplc="C332D87A">
      <w:start w:val="1"/>
      <w:numFmt w:val="lowerRoman"/>
      <w:lvlText w:val="%6."/>
      <w:lvlJc w:val="right"/>
      <w:pPr>
        <w:ind w:left="4320" w:hanging="180"/>
      </w:pPr>
    </w:lvl>
    <w:lvl w:ilvl="6" w:tplc="3A100A52">
      <w:start w:val="1"/>
      <w:numFmt w:val="decimal"/>
      <w:lvlText w:val="%7."/>
      <w:lvlJc w:val="left"/>
      <w:pPr>
        <w:ind w:left="5040" w:hanging="360"/>
      </w:pPr>
    </w:lvl>
    <w:lvl w:ilvl="7" w:tplc="2ADCC384">
      <w:start w:val="1"/>
      <w:numFmt w:val="lowerLetter"/>
      <w:lvlText w:val="%8."/>
      <w:lvlJc w:val="left"/>
      <w:pPr>
        <w:ind w:left="5760" w:hanging="360"/>
      </w:pPr>
    </w:lvl>
    <w:lvl w:ilvl="8" w:tplc="54F0D97E">
      <w:start w:val="1"/>
      <w:numFmt w:val="lowerRoman"/>
      <w:lvlText w:val="%9."/>
      <w:lvlJc w:val="right"/>
      <w:pPr>
        <w:ind w:left="6480" w:hanging="180"/>
      </w:pPr>
    </w:lvl>
  </w:abstractNum>
  <w:num w:numId="1" w16cid:durableId="295448118">
    <w:abstractNumId w:val="7"/>
  </w:num>
  <w:num w:numId="2" w16cid:durableId="1846436493">
    <w:abstractNumId w:val="8"/>
  </w:num>
  <w:num w:numId="3" w16cid:durableId="118962058">
    <w:abstractNumId w:val="6"/>
  </w:num>
  <w:num w:numId="4" w16cid:durableId="1030912794">
    <w:abstractNumId w:val="0"/>
  </w:num>
  <w:num w:numId="5" w16cid:durableId="1890342429">
    <w:abstractNumId w:val="4"/>
  </w:num>
  <w:num w:numId="6" w16cid:durableId="371922713">
    <w:abstractNumId w:val="1"/>
  </w:num>
  <w:num w:numId="7" w16cid:durableId="690881023">
    <w:abstractNumId w:val="2"/>
  </w:num>
  <w:num w:numId="8" w16cid:durableId="1284268464">
    <w:abstractNumId w:val="3"/>
  </w:num>
  <w:num w:numId="9" w16cid:durableId="16543318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dirty"/>
  <w:attachedTemplate r:id="rId1"/>
  <w:trackRevisions w:val="false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C20"/>
    <w:rsid w:val="00011FFB"/>
    <w:rsid w:val="000131A1"/>
    <w:rsid w:val="00017C4F"/>
    <w:rsid w:val="00080A91"/>
    <w:rsid w:val="000819E7"/>
    <w:rsid w:val="0008484A"/>
    <w:rsid w:val="000A7A7D"/>
    <w:rsid w:val="00126E04"/>
    <w:rsid w:val="00133A2A"/>
    <w:rsid w:val="00136517"/>
    <w:rsid w:val="00143AFE"/>
    <w:rsid w:val="00155AD1"/>
    <w:rsid w:val="00196B05"/>
    <w:rsid w:val="001A1B8A"/>
    <w:rsid w:val="001C048C"/>
    <w:rsid w:val="001F4B82"/>
    <w:rsid w:val="002036DB"/>
    <w:rsid w:val="00232CC3"/>
    <w:rsid w:val="00241DCB"/>
    <w:rsid w:val="0024383E"/>
    <w:rsid w:val="00250976"/>
    <w:rsid w:val="0026224F"/>
    <w:rsid w:val="002678CB"/>
    <w:rsid w:val="00281F35"/>
    <w:rsid w:val="002938F2"/>
    <w:rsid w:val="00295561"/>
    <w:rsid w:val="002A6AEF"/>
    <w:rsid w:val="002C3406"/>
    <w:rsid w:val="003022E0"/>
    <w:rsid w:val="003275CD"/>
    <w:rsid w:val="00343486"/>
    <w:rsid w:val="00347026"/>
    <w:rsid w:val="00371E4B"/>
    <w:rsid w:val="00381327"/>
    <w:rsid w:val="003A698B"/>
    <w:rsid w:val="003E4DB3"/>
    <w:rsid w:val="003E5C20"/>
    <w:rsid w:val="00445A0E"/>
    <w:rsid w:val="00452000"/>
    <w:rsid w:val="00470EDA"/>
    <w:rsid w:val="004720ED"/>
    <w:rsid w:val="004B75A7"/>
    <w:rsid w:val="004C4251"/>
    <w:rsid w:val="004E03FE"/>
    <w:rsid w:val="004F2C7F"/>
    <w:rsid w:val="005166ED"/>
    <w:rsid w:val="00517941"/>
    <w:rsid w:val="00525ADD"/>
    <w:rsid w:val="005346CF"/>
    <w:rsid w:val="00536188"/>
    <w:rsid w:val="0055108C"/>
    <w:rsid w:val="00591A5D"/>
    <w:rsid w:val="00594504"/>
    <w:rsid w:val="005C45F0"/>
    <w:rsid w:val="005E67F0"/>
    <w:rsid w:val="00604735"/>
    <w:rsid w:val="00610812"/>
    <w:rsid w:val="0061197C"/>
    <w:rsid w:val="00622B32"/>
    <w:rsid w:val="006451E1"/>
    <w:rsid w:val="0066110E"/>
    <w:rsid w:val="00661994"/>
    <w:rsid w:val="00662817"/>
    <w:rsid w:val="0066352A"/>
    <w:rsid w:val="00664212"/>
    <w:rsid w:val="006C0797"/>
    <w:rsid w:val="006C268B"/>
    <w:rsid w:val="006C279D"/>
    <w:rsid w:val="006D6333"/>
    <w:rsid w:val="006E15AB"/>
    <w:rsid w:val="006E5A01"/>
    <w:rsid w:val="00703BAD"/>
    <w:rsid w:val="007236FE"/>
    <w:rsid w:val="00724784"/>
    <w:rsid w:val="00732219"/>
    <w:rsid w:val="007D5B07"/>
    <w:rsid w:val="007E2E11"/>
    <w:rsid w:val="007F4672"/>
    <w:rsid w:val="008171DF"/>
    <w:rsid w:val="008578C2"/>
    <w:rsid w:val="00886196"/>
    <w:rsid w:val="008A1320"/>
    <w:rsid w:val="008C5DA8"/>
    <w:rsid w:val="008D535A"/>
    <w:rsid w:val="0091172B"/>
    <w:rsid w:val="00916716"/>
    <w:rsid w:val="00955766"/>
    <w:rsid w:val="009605CD"/>
    <w:rsid w:val="009661F6"/>
    <w:rsid w:val="009A01C0"/>
    <w:rsid w:val="009A2563"/>
    <w:rsid w:val="009C5E55"/>
    <w:rsid w:val="00A82B4D"/>
    <w:rsid w:val="00AF308B"/>
    <w:rsid w:val="00B36A15"/>
    <w:rsid w:val="00B42C96"/>
    <w:rsid w:val="00B54C63"/>
    <w:rsid w:val="00B76619"/>
    <w:rsid w:val="00B93CC0"/>
    <w:rsid w:val="00B96D43"/>
    <w:rsid w:val="00BA575B"/>
    <w:rsid w:val="00C06B18"/>
    <w:rsid w:val="00C26B68"/>
    <w:rsid w:val="00C27142"/>
    <w:rsid w:val="00C32325"/>
    <w:rsid w:val="00C6454B"/>
    <w:rsid w:val="00C8536A"/>
    <w:rsid w:val="00C8569C"/>
    <w:rsid w:val="00C94B2F"/>
    <w:rsid w:val="00CA53E8"/>
    <w:rsid w:val="00CD3F9E"/>
    <w:rsid w:val="00CF6011"/>
    <w:rsid w:val="00D332B8"/>
    <w:rsid w:val="00D95DF9"/>
    <w:rsid w:val="00DA4ADF"/>
    <w:rsid w:val="00DB4DA0"/>
    <w:rsid w:val="00DF733A"/>
    <w:rsid w:val="00E30B7D"/>
    <w:rsid w:val="00E5050F"/>
    <w:rsid w:val="00E90414"/>
    <w:rsid w:val="00EA750E"/>
    <w:rsid w:val="00EB7738"/>
    <w:rsid w:val="00EC00B1"/>
    <w:rsid w:val="00EF1986"/>
    <w:rsid w:val="00F128C9"/>
    <w:rsid w:val="00F32595"/>
    <w:rsid w:val="00F353A4"/>
    <w:rsid w:val="00F5153D"/>
    <w:rsid w:val="00F63D6D"/>
    <w:rsid w:val="00FE2BD0"/>
    <w:rsid w:val="00FF0CDD"/>
    <w:rsid w:val="03B72A98"/>
    <w:rsid w:val="12C85098"/>
    <w:rsid w:val="13384E47"/>
    <w:rsid w:val="19CE7D3C"/>
    <w:rsid w:val="1B3052D9"/>
    <w:rsid w:val="1F51E953"/>
    <w:rsid w:val="223666F4"/>
    <w:rsid w:val="39AF8F35"/>
    <w:rsid w:val="3C38E9FC"/>
    <w:rsid w:val="433D491E"/>
    <w:rsid w:val="4E7FFBC5"/>
    <w:rsid w:val="501BCC26"/>
    <w:rsid w:val="5055573C"/>
    <w:rsid w:val="51B79C87"/>
    <w:rsid w:val="55E3003C"/>
    <w:rsid w:val="5692FB30"/>
    <w:rsid w:val="63FF1B0C"/>
    <w:rsid w:val="64442B48"/>
    <w:rsid w:val="65DFFBA9"/>
    <w:rsid w:val="66D3BE9C"/>
    <w:rsid w:val="6C572AB3"/>
    <w:rsid w:val="6ED49398"/>
    <w:rsid w:val="707AA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0C1721"/>
  <w15:docId w15:val="{8BC8AAE7-40BD-400D-B913-F72EB716F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Bryant Regular" w:cs="Bryant Regular"/>
        <w:sz w:val="22"/>
        <w:szCs w:val="22"/>
        <w:lang w:val="en-GB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  <w:suppressAutoHyphens/>
      <w:autoSpaceDE w:val="0"/>
    </w:pPr>
  </w:style>
  <w:style w:type="paragraph" w:styleId="Heading1">
    <w:name w:val="heading 1"/>
    <w:basedOn w:val="Normal"/>
    <w:next w:val="Normal"/>
    <w:uiPriority w:val="9"/>
    <w:qFormat/>
    <w:pPr>
      <w:spacing w:before="60" w:after="60"/>
      <w:outlineLvl w:val="0"/>
    </w:pPr>
    <w:rPr>
      <w:rFonts w:ascii="Amatic SC" w:hAnsi="Amatic SC" w:eastAsia="Bryant Medium" w:cs="Bryant Medium"/>
      <w:color w:val="FFFFFF"/>
      <w:sz w:val="52"/>
      <w:szCs w:val="56"/>
    </w:rPr>
  </w:style>
  <w:style w:type="paragraph" w:styleId="Heading2">
    <w:name w:val="heading 2"/>
    <w:basedOn w:val="Normal"/>
    <w:next w:val="Subject"/>
    <w:uiPriority w:val="9"/>
    <w:semiHidden/>
    <w:unhideWhenUsed/>
    <w:qFormat/>
    <w:pPr>
      <w:keepNext/>
      <w:keepLines/>
      <w:spacing w:before="200"/>
      <w:outlineLvl w:val="1"/>
    </w:pPr>
    <w:rPr>
      <w:rFonts w:eastAsia="Times New Roman" w:cs="Times New Roman"/>
      <w:b/>
      <w:bCs/>
      <w:color w:val="00A068"/>
      <w:sz w:val="26"/>
      <w:szCs w:val="26"/>
    </w:rPr>
  </w:style>
  <w:style w:type="paragraph" w:styleId="Heading3">
    <w:name w:val="heading 3"/>
    <w:basedOn w:val="Heading2"/>
    <w:next w:val="Normal"/>
    <w:uiPriority w:val="9"/>
    <w:semiHidden/>
    <w:unhideWhenUsed/>
    <w:qFormat/>
    <w:pPr>
      <w:outlineLvl w:val="2"/>
    </w:pPr>
    <w:rPr>
      <w:sz w:val="22"/>
      <w:szCs w:val="22"/>
    </w:rPr>
  </w:style>
  <w:style w:type="paragraph" w:styleId="Heading4">
    <w:name w:val="heading 4"/>
    <w:next w:val="Normal"/>
    <w:uiPriority w:val="9"/>
    <w:semiHidden/>
    <w:unhideWhenUsed/>
    <w:qFormat/>
    <w:pPr>
      <w:keepNext/>
      <w:keepLines/>
      <w:widowControl w:val="0"/>
      <w:suppressAutoHyphens/>
      <w:autoSpaceDE w:val="0"/>
      <w:spacing w:before="200"/>
      <w:outlineLvl w:val="3"/>
    </w:pPr>
    <w:rPr>
      <w:rFonts w:eastAsia="Times New Roman" w:cs="Times New Roman"/>
      <w:b/>
      <w:bCs/>
      <w:i/>
      <w:iCs/>
      <w:color w:val="00A068"/>
      <w:lang w:val="en-US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outlineLvl w:val="4"/>
    </w:pPr>
    <w:rPr>
      <w:rFonts w:eastAsia="Times New Roman" w:cs="Times New Roman"/>
      <w:color w:val="004F33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outlineLvl w:val="5"/>
    </w:pPr>
    <w:rPr>
      <w:rFonts w:eastAsia="Times New Roman" w:cs="Times New Roman"/>
      <w:i/>
      <w:iCs/>
      <w:color w:val="004F33"/>
    </w:rPr>
  </w:style>
  <w:style w:type="paragraph" w:styleId="Heading7">
    <w:name w:val="heading 7"/>
    <w:basedOn w:val="Normal"/>
    <w:next w:val="Normal"/>
    <w:pPr>
      <w:keepNext/>
      <w:keepLines/>
      <w:spacing w:before="200"/>
      <w:outlineLvl w:val="6"/>
    </w:pPr>
    <w:rPr>
      <w:rFonts w:eastAsia="Times New Roman" w:cs="Times New Roman"/>
      <w:i/>
      <w:iCs/>
      <w:color w:val="404040"/>
    </w:rPr>
  </w:style>
  <w:style w:type="paragraph" w:styleId="Heading8">
    <w:name w:val="heading 8"/>
    <w:basedOn w:val="Normal"/>
    <w:next w:val="Normal"/>
    <w:pPr>
      <w:keepNext/>
      <w:keepLines/>
      <w:spacing w:before="200"/>
      <w:outlineLvl w:val="7"/>
    </w:pPr>
    <w:rPr>
      <w:rFonts w:eastAsia="Times New Roman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pPr>
      <w:keepNext/>
      <w:keepLines/>
      <w:spacing w:before="200"/>
      <w:outlineLvl w:val="8"/>
    </w:pPr>
    <w:rPr>
      <w:rFonts w:eastAsia="Times New Roman" w:cs="Times New Roman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3Char" w:customStyle="1">
    <w:name w:val="Heading 3 Char"/>
    <w:basedOn w:val="DefaultParagraphFont"/>
    <w:rPr>
      <w:rFonts w:ascii="Arial" w:hAnsi="Arial" w:eastAsia="Times New Roman" w:cs="Times New Roman"/>
      <w:b/>
      <w:bCs/>
      <w:color w:val="00A068"/>
      <w:lang w:val="en-US"/>
    </w:rPr>
  </w:style>
  <w:style w:type="character" w:styleId="Heading1Char" w:customStyle="1">
    <w:name w:val="Heading 1 Char"/>
    <w:basedOn w:val="DefaultParagraphFont"/>
    <w:rPr>
      <w:rFonts w:ascii="Amatic SC" w:hAnsi="Amatic SC" w:eastAsia="Bryant Medium" w:cs="Bryant Medium"/>
      <w:color w:val="FFFFFF"/>
      <w:sz w:val="52"/>
      <w:szCs w:val="56"/>
    </w:rPr>
  </w:style>
  <w:style w:type="character" w:styleId="Heading2Char" w:customStyle="1">
    <w:name w:val="Heading 2 Char"/>
    <w:basedOn w:val="DefaultParagraphFont"/>
    <w:rPr>
      <w:rFonts w:ascii="Arial" w:hAnsi="Arial" w:eastAsia="Times New Roman" w:cs="Times New Roman"/>
      <w:b/>
      <w:bCs/>
      <w:color w:val="00A068"/>
      <w:sz w:val="26"/>
      <w:szCs w:val="26"/>
      <w:lang w:val="en-US"/>
    </w:rPr>
  </w:style>
  <w:style w:type="character" w:styleId="Heading4Char" w:customStyle="1">
    <w:name w:val="Heading 4 Char"/>
    <w:basedOn w:val="DefaultParagraphFont"/>
    <w:rPr>
      <w:rFonts w:ascii="Arial" w:hAnsi="Arial" w:eastAsia="Times New Roman" w:cs="Times New Roman"/>
      <w:b/>
      <w:bCs/>
      <w:i/>
      <w:iCs/>
      <w:color w:val="00A068"/>
      <w:lang w:val="en-US"/>
    </w:rPr>
  </w:style>
  <w:style w:type="character" w:styleId="Heading5Char" w:customStyle="1">
    <w:name w:val="Heading 5 Char"/>
    <w:basedOn w:val="DefaultParagraphFont"/>
    <w:rPr>
      <w:rFonts w:ascii="Arial" w:hAnsi="Arial" w:eastAsia="Times New Roman" w:cs="Times New Roman"/>
      <w:color w:val="004F33"/>
      <w:lang w:val="en-US"/>
    </w:rPr>
  </w:style>
  <w:style w:type="character" w:styleId="Heading6Char" w:customStyle="1">
    <w:name w:val="Heading 6 Char"/>
    <w:basedOn w:val="DefaultParagraphFont"/>
    <w:rPr>
      <w:rFonts w:ascii="Arial" w:hAnsi="Arial" w:eastAsia="Times New Roman" w:cs="Times New Roman"/>
      <w:i/>
      <w:iCs/>
      <w:color w:val="004F33"/>
      <w:lang w:val="en-US"/>
    </w:rPr>
  </w:style>
  <w:style w:type="character" w:styleId="Heading7Char" w:customStyle="1">
    <w:name w:val="Heading 7 Char"/>
    <w:basedOn w:val="DefaultParagraphFont"/>
    <w:rPr>
      <w:rFonts w:ascii="Arial" w:hAnsi="Arial" w:eastAsia="Times New Roman" w:cs="Times New Roman"/>
      <w:i/>
      <w:iCs/>
      <w:color w:val="404040"/>
      <w:lang w:val="en-US"/>
    </w:rPr>
  </w:style>
  <w:style w:type="character" w:styleId="Heading8Char" w:customStyle="1">
    <w:name w:val="Heading 8 Char"/>
    <w:basedOn w:val="DefaultParagraphFont"/>
    <w:rPr>
      <w:rFonts w:ascii="Arial" w:hAnsi="Arial" w:eastAsia="Times New Roman" w:cs="Times New Roman"/>
      <w:color w:val="404040"/>
      <w:sz w:val="20"/>
      <w:szCs w:val="20"/>
      <w:lang w:val="en-US"/>
    </w:rPr>
  </w:style>
  <w:style w:type="character" w:styleId="Heading9Char" w:customStyle="1">
    <w:name w:val="Heading 9 Char"/>
    <w:basedOn w:val="DefaultParagraphFont"/>
    <w:rPr>
      <w:rFonts w:ascii="Arial" w:hAnsi="Arial" w:eastAsia="Times New Roman" w:cs="Times New Roman"/>
      <w:i/>
      <w:iCs/>
      <w:color w:val="404040"/>
      <w:sz w:val="20"/>
      <w:szCs w:val="20"/>
      <w:lang w:val="en-US"/>
    </w:rPr>
  </w:style>
  <w:style w:type="paragraph" w:styleId="Address" w:customStyle="1">
    <w:name w:val="Address"/>
    <w:basedOn w:val="Normal"/>
    <w:pPr>
      <w:spacing w:line="240" w:lineRule="exact"/>
    </w:pPr>
    <w:rPr>
      <w:sz w:val="20"/>
    </w:rPr>
  </w:style>
  <w:style w:type="paragraph" w:styleId="BodyCopy" w:customStyle="1">
    <w:name w:val="Body Copy"/>
    <w:basedOn w:val="Address"/>
    <w:pPr>
      <w:spacing w:after="240"/>
    </w:pPr>
  </w:style>
  <w:style w:type="paragraph" w:styleId="Subject" w:customStyle="1">
    <w:name w:val="Subject"/>
    <w:basedOn w:val="BodyCopy"/>
    <w:next w:val="BodyCopy"/>
    <w:rPr>
      <w:b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rPr>
      <w:rFonts w:ascii="Tahoma" w:hAnsi="Tahoma" w:cs="Tahoma"/>
      <w:sz w:val="16"/>
      <w:szCs w:val="16"/>
    </w:rPr>
  </w:style>
  <w:style w:type="paragraph" w:styleId="NameandJobtitle" w:customStyle="1">
    <w:name w:val="Name and Job title"/>
    <w:basedOn w:val="BodyCopy"/>
    <w:rPr>
      <w:b/>
    </w:rPr>
  </w:style>
  <w:style w:type="paragraph" w:styleId="Header">
    <w:name w:val="header"/>
    <w:basedOn w:val="Normal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</w:style>
  <w:style w:type="paragraph" w:styleId="Footer">
    <w:name w:val="footer"/>
    <w:basedOn w:val="Normal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</w:style>
  <w:style w:type="paragraph" w:styleId="LegalFooter" w:customStyle="1">
    <w:name w:val="Legal Footer"/>
    <w:basedOn w:val="Footer"/>
    <w:pPr>
      <w:spacing w:line="180" w:lineRule="exact"/>
    </w:pPr>
    <w:rPr>
      <w:sz w:val="12"/>
      <w:szCs w:val="12"/>
    </w:rPr>
  </w:style>
  <w:style w:type="paragraph" w:styleId="NumberedBulletPoints" w:customStyle="1">
    <w:name w:val="Numbered Bullet Points"/>
    <w:basedOn w:val="ListParagraph"/>
    <w:pPr>
      <w:numPr>
        <w:numId w:val="4"/>
      </w:numPr>
      <w:tabs>
        <w:tab w:val="left" w:pos="1346"/>
      </w:tabs>
      <w:spacing w:line="340" w:lineRule="exact"/>
      <w:textAlignment w:val="auto"/>
    </w:pPr>
    <w:rPr>
      <w:rFonts w:eastAsia="Calibri"/>
      <w:sz w:val="28"/>
      <w:szCs w:val="28"/>
    </w:rPr>
  </w:style>
  <w:style w:type="paragraph" w:styleId="ListParagraph">
    <w:name w:val="List Paragraph"/>
    <w:basedOn w:val="Normal"/>
    <w:pPr>
      <w:ind w:left="720"/>
    </w:pPr>
  </w:style>
  <w:style w:type="numbering" w:styleId="LFO1" w:customStyle="1">
    <w:name w:val="LFO1"/>
    <w:basedOn w:val="NoList"/>
    <w:pPr>
      <w:numPr>
        <w:numId w:val="4"/>
      </w:numPr>
    </w:pPr>
  </w:style>
  <w:style w:type="paragraph" w:styleId="Revision">
    <w:name w:val="Revision"/>
    <w:hidden/>
    <w:uiPriority w:val="99"/>
    <w:semiHidden/>
    <w:rsid w:val="00D332B8"/>
    <w:pPr>
      <w:autoSpaceDN/>
      <w:textAlignment w:val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A69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698B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3A698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98B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A698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header" Target="header1.xml" Id="rId1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1.xml" Id="rId14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aron\OneDrive\TRIP%20project%20plans%20and%20%20Monthly%20reports\Leeds\Interim%20stuff\ETF%20Letterhead%20template%20Purple%20Log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230e0-234e-44fc-a46b-fcfdfca8ad4b" xsi:nil="true"/>
    <lcf76f155ced4ddcb4097134ff3c332f xmlns="b99cf144-4eb2-4910-9a88-c8d0ce72bbf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92B9F4-36DF-4FB4-A768-CFE2ECEBCE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A79B38-89C2-4D87-BB9C-4A5EA9E106D3}"/>
</file>

<file path=customXml/itemProps3.xml><?xml version="1.0" encoding="utf-8"?>
<ds:datastoreItem xmlns:ds="http://schemas.openxmlformats.org/officeDocument/2006/customXml" ds:itemID="{BA983F14-6BDA-476D-AD5F-3636C282E07A}">
  <ds:schemaRefs>
    <ds:schemaRef ds:uri="http://schemas.microsoft.com/office/2006/metadata/properties"/>
    <ds:schemaRef ds:uri="http://schemas.microsoft.com/office/infopath/2007/PartnerControls"/>
    <ds:schemaRef ds:uri="07530afe-d844-488b-9a54-9e56863626c8"/>
    <ds:schemaRef ds:uri="2ff69431-d625-42b0-a6d5-57182fa431d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C:\Users\Sharon\OneDrive\TRIP project plans and  Monthly reports\Leeds\Interim stuff\ETF Letterhead template Purple Logo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Lakshmi Aggarwal</dc:creator>
  <cp:lastModifiedBy>Matthew Hinchley</cp:lastModifiedBy>
  <cp:revision>11</cp:revision>
  <dcterms:created xsi:type="dcterms:W3CDTF">2022-04-01T08:42:00Z</dcterms:created>
  <dcterms:modified xsi:type="dcterms:W3CDTF">2022-10-13T12:23:22Z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